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D51D4" w14:textId="5AEB3BBC" w:rsidR="001D2D27" w:rsidRPr="00DD3021" w:rsidRDefault="00E81B31" w:rsidP="001D2D27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Faculté de Droit -UNIVERSITE JEAN-MOULIN LYON III</w:t>
      </w:r>
    </w:p>
    <w:p w14:paraId="5F68FDFE" w14:textId="77777777" w:rsidR="001D2D27" w:rsidRPr="00DD3021" w:rsidRDefault="001D2D27" w:rsidP="001D2D27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6210"/>
      </w:tblGrid>
      <w:tr w:rsidR="001D2D27" w:rsidRPr="00DD3021" w14:paraId="2E446936" w14:textId="77777777" w:rsidTr="00951351">
        <w:tc>
          <w:tcPr>
            <w:tcW w:w="3168" w:type="dxa"/>
            <w:vMerge w:val="restart"/>
          </w:tcPr>
          <w:p w14:paraId="59E4DA28" w14:textId="77777777" w:rsidR="001D2D27" w:rsidRPr="00DD3021" w:rsidRDefault="001D2D27" w:rsidP="0095135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92050D" w14:textId="52F6D97E" w:rsidR="001D2D27" w:rsidRPr="00DD3021" w:rsidRDefault="001D2D27" w:rsidP="00951351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3021">
              <w:rPr>
                <w:rFonts w:ascii="Times New Roman" w:hAnsi="Times New Roman"/>
                <w:i/>
                <w:sz w:val="24"/>
                <w:szCs w:val="24"/>
              </w:rPr>
              <w:t>Photo</w:t>
            </w:r>
            <w:r w:rsidR="005D4220" w:rsidRPr="005D4220">
              <w:rPr>
                <w:rFonts w:ascii="Times New Roman" w:hAnsi="Times New Roman"/>
                <w:i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E47AA09" wp14:editId="05A2D5F5">
                  <wp:extent cx="1171575" cy="1400175"/>
                  <wp:effectExtent l="0" t="0" r="9525" b="9525"/>
                  <wp:docPr id="4" name="Image 4" descr="G:\SylviePier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SylviePier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D8995D" w14:textId="77777777" w:rsidR="001D2D27" w:rsidRPr="00DD3021" w:rsidRDefault="001D2D27" w:rsidP="0095135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0" w:type="dxa"/>
          </w:tcPr>
          <w:p w14:paraId="6F807639" w14:textId="63F4A998" w:rsidR="001D2D27" w:rsidRPr="00DD3021" w:rsidRDefault="006C4EAB" w:rsidP="00951351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021">
              <w:rPr>
                <w:rFonts w:ascii="Times New Roman" w:hAnsi="Times New Roman"/>
                <w:sz w:val="24"/>
                <w:szCs w:val="24"/>
              </w:rPr>
              <w:t>Sylvie THOMASSET-PIERRE</w:t>
            </w:r>
          </w:p>
        </w:tc>
      </w:tr>
      <w:tr w:rsidR="001D2D27" w:rsidRPr="00DD3021" w14:paraId="73D36199" w14:textId="77777777" w:rsidTr="00951351">
        <w:tc>
          <w:tcPr>
            <w:tcW w:w="3168" w:type="dxa"/>
            <w:vMerge/>
          </w:tcPr>
          <w:p w14:paraId="118503E1" w14:textId="77777777" w:rsidR="001D2D27" w:rsidRPr="00DD3021" w:rsidRDefault="001D2D27" w:rsidP="0095135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0" w:type="dxa"/>
          </w:tcPr>
          <w:p w14:paraId="36F27840" w14:textId="77777777" w:rsidR="001D2D27" w:rsidRPr="00DD3021" w:rsidRDefault="001D2D27" w:rsidP="00951351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EFBFADB" w14:textId="44F8CEDC" w:rsidR="001D2D27" w:rsidRPr="00DD3021" w:rsidRDefault="001D2D27" w:rsidP="00951351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021">
              <w:rPr>
                <w:rFonts w:ascii="Times New Roman" w:eastAsia="Times New Roman" w:hAnsi="Times New Roman"/>
                <w:sz w:val="24"/>
                <w:szCs w:val="24"/>
              </w:rPr>
              <w:t>Téléphone :</w:t>
            </w:r>
            <w:r w:rsidR="006C4EAB" w:rsidRPr="00DD3021">
              <w:rPr>
                <w:rFonts w:ascii="Times New Roman" w:eastAsia="Times New Roman" w:hAnsi="Times New Roman"/>
                <w:sz w:val="24"/>
                <w:szCs w:val="24"/>
              </w:rPr>
              <w:t xml:space="preserve"> 06 64 66 36 59</w:t>
            </w:r>
            <w:r w:rsidRPr="00DD302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D2D27" w:rsidRPr="00DD3021" w14:paraId="2EC3033D" w14:textId="77777777" w:rsidTr="00951351">
        <w:tc>
          <w:tcPr>
            <w:tcW w:w="3168" w:type="dxa"/>
            <w:vMerge/>
          </w:tcPr>
          <w:p w14:paraId="0F5413B6" w14:textId="77777777" w:rsidR="001D2D27" w:rsidRPr="00DD3021" w:rsidRDefault="001D2D27" w:rsidP="0095135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0" w:type="dxa"/>
          </w:tcPr>
          <w:p w14:paraId="2784DA9A" w14:textId="1409546E" w:rsidR="001D2D27" w:rsidRPr="00DD3021" w:rsidRDefault="001D2D27" w:rsidP="006C4EAB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021">
              <w:rPr>
                <w:rFonts w:ascii="Times New Roman" w:eastAsia="Times New Roman" w:hAnsi="Times New Roman"/>
                <w:sz w:val="24"/>
                <w:szCs w:val="24"/>
              </w:rPr>
              <w:t>Courriel :</w:t>
            </w:r>
            <w:r w:rsidR="006C4EAB" w:rsidRPr="00DD3021">
              <w:rPr>
                <w:rFonts w:ascii="Times New Roman" w:eastAsia="Times New Roman" w:hAnsi="Times New Roman"/>
                <w:sz w:val="24"/>
                <w:szCs w:val="24"/>
              </w:rPr>
              <w:t xml:space="preserve"> sylvie.pierre@univ-lyon3.fr</w:t>
            </w:r>
            <w:r w:rsidRPr="00DD302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20AB4E5A" w14:textId="74D82EA5" w:rsidR="001D2D27" w:rsidRPr="00DD3021" w:rsidRDefault="001D2D27" w:rsidP="001D2D27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66E98545" w14:textId="7C5B2DFD" w:rsidR="001D2D27" w:rsidRPr="00DD3021" w:rsidRDefault="00ED02A1" w:rsidP="001D2D27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DOMAINE</w:t>
      </w:r>
      <w:r w:rsidR="001D2D27" w:rsidRPr="00DD3021">
        <w:rPr>
          <w:rFonts w:ascii="Times New Roman" w:hAnsi="Times New Roman"/>
          <w:sz w:val="24"/>
          <w:szCs w:val="24"/>
        </w:rPr>
        <w:t xml:space="preserve"> D'ENSEIGNEMENT</w:t>
      </w:r>
    </w:p>
    <w:p w14:paraId="27AA9936" w14:textId="52CE83CB" w:rsidR="001D2D27" w:rsidRPr="00DD3021" w:rsidRDefault="006C4EAB" w:rsidP="001D2D27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DD3021">
        <w:rPr>
          <w:rFonts w:ascii="Times New Roman" w:hAnsi="Times New Roman"/>
          <w:sz w:val="24"/>
          <w:szCs w:val="24"/>
        </w:rPr>
        <w:t>Droit des affaires</w:t>
      </w:r>
    </w:p>
    <w:p w14:paraId="56C46ABB" w14:textId="77777777" w:rsidR="001D2D27" w:rsidRPr="00DD3021" w:rsidRDefault="001D2D27" w:rsidP="001D2D27">
      <w:pPr>
        <w:spacing w:after="12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483F7807" w14:textId="27DFB11D" w:rsidR="001D2D27" w:rsidRPr="00DD3021" w:rsidRDefault="001D2D27" w:rsidP="001D2D27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D3021">
        <w:rPr>
          <w:rFonts w:ascii="Times New Roman" w:hAnsi="Times New Roman"/>
          <w:sz w:val="24"/>
          <w:szCs w:val="24"/>
        </w:rPr>
        <w:t>DISCIPLINE</w:t>
      </w:r>
      <w:r w:rsidR="00ED02A1">
        <w:rPr>
          <w:rFonts w:ascii="Times New Roman" w:hAnsi="Times New Roman"/>
          <w:sz w:val="24"/>
          <w:szCs w:val="24"/>
        </w:rPr>
        <w:t>S  ENSEIGNEES</w:t>
      </w:r>
      <w:proofErr w:type="gramEnd"/>
    </w:p>
    <w:p w14:paraId="45EC7431" w14:textId="43B3FB73" w:rsidR="001D2D27" w:rsidRPr="00DD3021" w:rsidRDefault="006C4EAB" w:rsidP="001D2D27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DD3021">
        <w:rPr>
          <w:rFonts w:ascii="Times New Roman" w:hAnsi="Times New Roman"/>
          <w:sz w:val="24"/>
          <w:szCs w:val="24"/>
        </w:rPr>
        <w:t>Droit commercial, droit des procédures collectives, droit des marques, droit des ventes aux enchères publiques, techniques contractuelles</w:t>
      </w:r>
    </w:p>
    <w:p w14:paraId="1B3258DD" w14:textId="77777777" w:rsidR="001D2D27" w:rsidRPr="00DD3021" w:rsidRDefault="001D2D27" w:rsidP="001D2D27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7587E0B0" w14:textId="77777777" w:rsidR="001D2D27" w:rsidRPr="00DD3021" w:rsidRDefault="001D2D27" w:rsidP="001D2D27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sz w:val="24"/>
          <w:szCs w:val="24"/>
        </w:rPr>
      </w:pPr>
      <w:r w:rsidRPr="00DD3021">
        <w:rPr>
          <w:rFonts w:ascii="Times New Roman" w:hAnsi="Times New Roman"/>
          <w:sz w:val="24"/>
          <w:szCs w:val="24"/>
        </w:rPr>
        <w:t>TITRES ET DIPLOMES</w:t>
      </w:r>
    </w:p>
    <w:p w14:paraId="2AB07909" w14:textId="5AD239C6" w:rsidR="006C4EAB" w:rsidRPr="00DD3021" w:rsidRDefault="006C4EAB" w:rsidP="00251EBC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DD3021">
        <w:rPr>
          <w:rFonts w:ascii="Times New Roman" w:hAnsi="Times New Roman"/>
          <w:sz w:val="24"/>
          <w:szCs w:val="24"/>
          <w:u w:val="single"/>
        </w:rPr>
        <w:t xml:space="preserve">Habilitation à diriger des recherches, </w:t>
      </w:r>
      <w:r w:rsidRPr="00DD3021">
        <w:rPr>
          <w:rFonts w:ascii="Times New Roman" w:hAnsi="Times New Roman"/>
          <w:sz w:val="24"/>
          <w:szCs w:val="24"/>
        </w:rPr>
        <w:t>21 novembre 2008</w:t>
      </w:r>
    </w:p>
    <w:p w14:paraId="5C4B0735" w14:textId="38150745" w:rsidR="006C4EAB" w:rsidRPr="00E40382" w:rsidRDefault="006C4EAB" w:rsidP="00E40382">
      <w:pPr>
        <w:ind w:left="567" w:firstLine="11"/>
        <w:jc w:val="both"/>
        <w:rPr>
          <w:rFonts w:ascii="Times New Roman" w:hAnsi="Times New Roman"/>
          <w:sz w:val="24"/>
          <w:szCs w:val="24"/>
        </w:rPr>
      </w:pPr>
      <w:r w:rsidRPr="00DD3021">
        <w:rPr>
          <w:rFonts w:ascii="Times New Roman" w:hAnsi="Times New Roman"/>
          <w:sz w:val="24"/>
          <w:szCs w:val="24"/>
          <w:u w:val="single"/>
        </w:rPr>
        <w:t>Doctorat de Droit Privé</w:t>
      </w:r>
      <w:r w:rsidRPr="00DD3021">
        <w:rPr>
          <w:rFonts w:ascii="Times New Roman" w:hAnsi="Times New Roman"/>
          <w:sz w:val="24"/>
          <w:szCs w:val="24"/>
        </w:rPr>
        <w:t>, Université Jean-Moulin – Lyon III, thèse soutenue le 17 novembre 2001. Sujet : « </w:t>
      </w:r>
      <w:r w:rsidRPr="00DD3021">
        <w:rPr>
          <w:rFonts w:ascii="Times New Roman" w:hAnsi="Times New Roman"/>
          <w:i/>
          <w:sz w:val="24"/>
          <w:szCs w:val="24"/>
        </w:rPr>
        <w:t>L’autorité de régulation boursière face aux garanties processuelles fondamentales</w:t>
      </w:r>
      <w:r w:rsidRPr="00DD3021">
        <w:rPr>
          <w:rFonts w:ascii="Times New Roman" w:hAnsi="Times New Roman"/>
          <w:sz w:val="24"/>
          <w:szCs w:val="24"/>
        </w:rPr>
        <w:t> », mention « très honorable avec les félicitations du jury à l’unanimité », publiée aux éditions LGDJ, bibliothèque</w:t>
      </w:r>
      <w:r w:rsidR="00E40382">
        <w:rPr>
          <w:rFonts w:ascii="Times New Roman" w:hAnsi="Times New Roman"/>
          <w:sz w:val="24"/>
          <w:szCs w:val="24"/>
        </w:rPr>
        <w:t xml:space="preserve"> de droit privé, T. 393, 2003. </w:t>
      </w:r>
      <w:r w:rsidRPr="00DD3021">
        <w:rPr>
          <w:rFonts w:ascii="Times New Roman" w:hAnsi="Times New Roman"/>
          <w:iCs/>
          <w:sz w:val="24"/>
          <w:szCs w:val="24"/>
        </w:rPr>
        <w:t>Deuxième prix décerné par l’Association Européenne pour le Droit Bancaire et Financier (A</w:t>
      </w:r>
      <w:r w:rsidR="00251EBC" w:rsidRPr="00DD3021">
        <w:rPr>
          <w:rFonts w:ascii="Times New Roman" w:hAnsi="Times New Roman"/>
          <w:iCs/>
          <w:sz w:val="24"/>
          <w:szCs w:val="24"/>
        </w:rPr>
        <w:t>EDBF).</w:t>
      </w:r>
    </w:p>
    <w:p w14:paraId="1DCD91A2" w14:textId="6644FD42" w:rsidR="006C4EAB" w:rsidRPr="00DD3021" w:rsidRDefault="006C4EAB" w:rsidP="00251EBC">
      <w:pPr>
        <w:ind w:left="578"/>
        <w:jc w:val="both"/>
        <w:rPr>
          <w:rFonts w:ascii="Times New Roman" w:hAnsi="Times New Roman"/>
          <w:sz w:val="24"/>
          <w:szCs w:val="24"/>
        </w:rPr>
      </w:pPr>
      <w:r w:rsidRPr="00DD3021">
        <w:rPr>
          <w:rFonts w:ascii="Times New Roman" w:hAnsi="Times New Roman"/>
          <w:sz w:val="24"/>
          <w:szCs w:val="24"/>
          <w:u w:val="single"/>
        </w:rPr>
        <w:t>DEA de Droit Privé Fondamental</w:t>
      </w:r>
      <w:r w:rsidRPr="00DD3021">
        <w:rPr>
          <w:rFonts w:ascii="Times New Roman" w:hAnsi="Times New Roman"/>
          <w:sz w:val="24"/>
          <w:szCs w:val="24"/>
        </w:rPr>
        <w:t>, major, mention bien, Universit</w:t>
      </w:r>
      <w:r w:rsidR="00251EBC" w:rsidRPr="00DD3021">
        <w:rPr>
          <w:rFonts w:ascii="Times New Roman" w:hAnsi="Times New Roman"/>
          <w:sz w:val="24"/>
          <w:szCs w:val="24"/>
        </w:rPr>
        <w:t>é Jean-Moulin – Lyon III, 1995.</w:t>
      </w:r>
    </w:p>
    <w:p w14:paraId="238A56E8" w14:textId="4CDC36B2" w:rsidR="00DF69F8" w:rsidRPr="00B80608" w:rsidRDefault="006C4EAB" w:rsidP="00B80608">
      <w:pPr>
        <w:ind w:left="578"/>
        <w:jc w:val="both"/>
        <w:rPr>
          <w:rFonts w:ascii="Times New Roman" w:hAnsi="Times New Roman"/>
          <w:sz w:val="24"/>
          <w:szCs w:val="24"/>
          <w:u w:val="single"/>
        </w:rPr>
      </w:pPr>
      <w:r w:rsidRPr="00DD3021">
        <w:rPr>
          <w:rFonts w:ascii="Times New Roman" w:hAnsi="Times New Roman"/>
          <w:sz w:val="24"/>
          <w:szCs w:val="24"/>
          <w:u w:val="single"/>
        </w:rPr>
        <w:t xml:space="preserve">DESS de droit des affaires et fiscalité des </w:t>
      </w:r>
      <w:proofErr w:type="gramStart"/>
      <w:r w:rsidRPr="00DD3021">
        <w:rPr>
          <w:rFonts w:ascii="Times New Roman" w:hAnsi="Times New Roman"/>
          <w:sz w:val="24"/>
          <w:szCs w:val="24"/>
          <w:u w:val="single"/>
        </w:rPr>
        <w:t>entreprises</w:t>
      </w:r>
      <w:r w:rsidR="00B80608">
        <w:rPr>
          <w:rFonts w:ascii="Times New Roman" w:hAnsi="Times New Roman"/>
          <w:sz w:val="24"/>
          <w:szCs w:val="24"/>
          <w:u w:val="single"/>
        </w:rPr>
        <w:t>  et</w:t>
      </w:r>
      <w:proofErr w:type="gramEnd"/>
      <w:r w:rsidR="00B8060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D3021">
        <w:rPr>
          <w:rFonts w:ascii="Times New Roman" w:hAnsi="Times New Roman"/>
          <w:sz w:val="24"/>
          <w:szCs w:val="24"/>
          <w:u w:val="single"/>
        </w:rPr>
        <w:t>Diplôme de juriste conseil d’entreprise (DJCE)</w:t>
      </w:r>
      <w:r w:rsidRPr="00DD3021">
        <w:rPr>
          <w:rFonts w:ascii="Times New Roman" w:hAnsi="Times New Roman"/>
          <w:sz w:val="24"/>
          <w:szCs w:val="24"/>
        </w:rPr>
        <w:t>, vice-major, mention assez-bien, prix du meilleur exposé discussion, Université Robert Sc</w:t>
      </w:r>
      <w:r w:rsidR="00E40382">
        <w:rPr>
          <w:rFonts w:ascii="Times New Roman" w:hAnsi="Times New Roman"/>
          <w:sz w:val="24"/>
          <w:szCs w:val="24"/>
        </w:rPr>
        <w:t>human – Aix-Marseille III, 1986</w:t>
      </w:r>
    </w:p>
    <w:p w14:paraId="526D2BC1" w14:textId="77777777" w:rsidR="001D2D27" w:rsidRPr="00DD3021" w:rsidRDefault="001D2D27" w:rsidP="001D2D27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4134713E" w14:textId="77777777" w:rsidR="001D2D27" w:rsidRPr="00DD3021" w:rsidRDefault="001D2D27" w:rsidP="001D2D27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sz w:val="24"/>
          <w:szCs w:val="24"/>
        </w:rPr>
      </w:pPr>
      <w:r w:rsidRPr="00DD3021">
        <w:rPr>
          <w:rFonts w:ascii="Times New Roman" w:hAnsi="Times New Roman"/>
          <w:sz w:val="24"/>
          <w:szCs w:val="24"/>
        </w:rPr>
        <w:t>ACTIVITES PROFESSIONNELLES</w:t>
      </w:r>
    </w:p>
    <w:p w14:paraId="22C5D007" w14:textId="20E2E336" w:rsidR="00DF69F8" w:rsidRDefault="00B80608" w:rsidP="00DF69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Directeur</w:t>
      </w:r>
      <w:r w:rsidR="00911AE6">
        <w:rPr>
          <w:rFonts w:ascii="Times New Roman" w:hAnsi="Times New Roman"/>
          <w:sz w:val="24"/>
          <w:szCs w:val="24"/>
        </w:rPr>
        <w:t xml:space="preserve"> du Master 1 et du Master </w:t>
      </w:r>
      <w:r w:rsidR="00DF69F8" w:rsidRPr="00DD3021">
        <w:rPr>
          <w:rFonts w:ascii="Times New Roman" w:hAnsi="Times New Roman"/>
          <w:sz w:val="24"/>
          <w:szCs w:val="24"/>
        </w:rPr>
        <w:t>2 Droit et ingénierie financière</w:t>
      </w:r>
    </w:p>
    <w:p w14:paraId="0C9760E0" w14:textId="77777777" w:rsidR="00B80608" w:rsidRPr="00DD3021" w:rsidRDefault="00B80608" w:rsidP="00DF69F8">
      <w:pPr>
        <w:jc w:val="both"/>
        <w:rPr>
          <w:rFonts w:ascii="Times New Roman" w:hAnsi="Times New Roman"/>
          <w:sz w:val="24"/>
          <w:szCs w:val="24"/>
        </w:rPr>
      </w:pPr>
    </w:p>
    <w:p w14:paraId="60581722" w14:textId="77777777" w:rsidR="00911AE6" w:rsidRDefault="00911AE6" w:rsidP="001D2D27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1B409DB5" w14:textId="2B648E17" w:rsidR="001D2D27" w:rsidRPr="00DD3021" w:rsidRDefault="00911AE6" w:rsidP="001D2D27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DERNIERES PUBLICATIONS</w:t>
      </w:r>
    </w:p>
    <w:p w14:paraId="65042B83" w14:textId="062FA245" w:rsidR="00DD3021" w:rsidRPr="00DD3021" w:rsidRDefault="00DD3021" w:rsidP="00E40382">
      <w:pPr>
        <w:jc w:val="both"/>
        <w:rPr>
          <w:rFonts w:ascii="Times New Roman" w:hAnsi="Times New Roman"/>
          <w:sz w:val="24"/>
          <w:szCs w:val="24"/>
        </w:rPr>
      </w:pPr>
      <w:r w:rsidRPr="00DD3021">
        <w:rPr>
          <w:rFonts w:ascii="Times New Roman" w:hAnsi="Times New Roman"/>
          <w:sz w:val="24"/>
          <w:szCs w:val="24"/>
        </w:rPr>
        <w:t>La réforme de la profession de courtiers de marchandises assermentés, handicap ou opportunité ? JCP E 2013, 1018.</w:t>
      </w:r>
    </w:p>
    <w:p w14:paraId="6C062298" w14:textId="374DAFC9" w:rsidR="00DD3021" w:rsidRPr="00DD3021" w:rsidRDefault="00DD3021" w:rsidP="00DD3021">
      <w:pPr>
        <w:pStyle w:val="NormalWeb"/>
        <w:jc w:val="both"/>
      </w:pPr>
      <w:r w:rsidRPr="00DD3021">
        <w:t xml:space="preserve">Le droit des marques dans les mondes virtuels, in Le droit dans les mondes virtuels, </w:t>
      </w:r>
      <w:proofErr w:type="spellStart"/>
      <w:r w:rsidRPr="00DD3021">
        <w:t>dir</w:t>
      </w:r>
      <w:proofErr w:type="spellEnd"/>
      <w:r w:rsidRPr="00DD3021">
        <w:t xml:space="preserve"> </w:t>
      </w:r>
      <w:proofErr w:type="spellStart"/>
      <w:r w:rsidRPr="00DD3021">
        <w:t>ss</w:t>
      </w:r>
      <w:proofErr w:type="spellEnd"/>
      <w:r w:rsidRPr="00DD3021">
        <w:t xml:space="preserve"> G. </w:t>
      </w:r>
      <w:proofErr w:type="spellStart"/>
      <w:r w:rsidRPr="00DD3021">
        <w:t>Delabre</w:t>
      </w:r>
      <w:proofErr w:type="spellEnd"/>
      <w:r w:rsidRPr="00DD3021">
        <w:t xml:space="preserve">, </w:t>
      </w:r>
      <w:proofErr w:type="spellStart"/>
      <w:r w:rsidRPr="00DD3021">
        <w:t>Larcier</w:t>
      </w:r>
      <w:proofErr w:type="spellEnd"/>
      <w:r w:rsidRPr="00DD3021">
        <w:t>, Coll. CRIDS, 2013, p. 203.</w:t>
      </w:r>
    </w:p>
    <w:p w14:paraId="426A1189" w14:textId="37692242" w:rsidR="00DD3021" w:rsidRDefault="00E40382" w:rsidP="00DD3021">
      <w:pPr>
        <w:pStyle w:val="NormalWeb"/>
        <w:jc w:val="both"/>
      </w:pPr>
      <w:r>
        <w:t> </w:t>
      </w:r>
      <w:r w:rsidR="00DD3021" w:rsidRPr="00DD3021">
        <w:t xml:space="preserve">Encyclopédie </w:t>
      </w:r>
      <w:proofErr w:type="spellStart"/>
      <w:r w:rsidR="00DD3021" w:rsidRPr="00DD3021">
        <w:t>JurisClasseur</w:t>
      </w:r>
      <w:proofErr w:type="spellEnd"/>
      <w:r w:rsidR="00DD3021" w:rsidRPr="00DD3021">
        <w:t xml:space="preserve"> Commercial, fasc. 326, Courtage – Courtiers, régime général, 2014</w:t>
      </w:r>
    </w:p>
    <w:p w14:paraId="43AD418B" w14:textId="1CCCF5BF" w:rsidR="002A54D8" w:rsidRDefault="002A54D8" w:rsidP="00DD3021">
      <w:pPr>
        <w:pStyle w:val="NormalWeb"/>
        <w:jc w:val="both"/>
      </w:pPr>
      <w:r>
        <w:t>La théorie des pratiques commerciales déloyales et l’intérêt des professionnels, Revue Concurrences n° 1-2016, version électronique.</w:t>
      </w:r>
    </w:p>
    <w:p w14:paraId="5A49C124" w14:textId="77777777" w:rsidR="00911AE6" w:rsidRDefault="00DA0616" w:rsidP="00DD3021">
      <w:pPr>
        <w:pStyle w:val="NormalWeb"/>
        <w:jc w:val="both"/>
      </w:pPr>
      <w:r>
        <w:t> </w:t>
      </w:r>
      <w:r w:rsidRPr="00DD3021">
        <w:t>Encyc</w:t>
      </w:r>
      <w:r>
        <w:t xml:space="preserve">lopédie </w:t>
      </w:r>
      <w:proofErr w:type="spellStart"/>
      <w:r>
        <w:t>JurisClasseur</w:t>
      </w:r>
      <w:proofErr w:type="spellEnd"/>
      <w:r>
        <w:t xml:space="preserve"> Huissiers de Justice</w:t>
      </w:r>
      <w:r w:rsidRPr="00DD3021">
        <w:t>, fasc.</w:t>
      </w:r>
      <w:r w:rsidR="00911AE6">
        <w:t xml:space="preserve"> Domicile, septembre</w:t>
      </w:r>
      <w:r>
        <w:t xml:space="preserve"> 2017</w:t>
      </w:r>
    </w:p>
    <w:p w14:paraId="173EBCCD" w14:textId="082A5592" w:rsidR="001D2D27" w:rsidRPr="0016340B" w:rsidRDefault="001D2D27" w:rsidP="0016340B">
      <w:pPr>
        <w:pStyle w:val="NormalWeb"/>
        <w:jc w:val="both"/>
        <w:rPr>
          <w:color w:val="FF0000"/>
        </w:rPr>
      </w:pPr>
    </w:p>
    <w:sectPr w:rsidR="001D2D27" w:rsidRPr="0016340B" w:rsidSect="004458BF">
      <w:headerReference w:type="default" r:id="rId8"/>
      <w:pgSz w:w="12240" w:h="15840"/>
      <w:pgMar w:top="630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6D237" w14:textId="77777777" w:rsidR="002F42A3" w:rsidRDefault="002F42A3" w:rsidP="001D2D27">
      <w:pPr>
        <w:spacing w:after="0" w:line="240" w:lineRule="auto"/>
      </w:pPr>
      <w:r>
        <w:separator/>
      </w:r>
    </w:p>
  </w:endnote>
  <w:endnote w:type="continuationSeparator" w:id="0">
    <w:p w14:paraId="232FF7CB" w14:textId="77777777" w:rsidR="002F42A3" w:rsidRDefault="002F42A3" w:rsidP="001D2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6F59C" w14:textId="77777777" w:rsidR="002F42A3" w:rsidRDefault="002F42A3" w:rsidP="001D2D27">
      <w:pPr>
        <w:spacing w:after="0" w:line="240" w:lineRule="auto"/>
      </w:pPr>
      <w:r>
        <w:separator/>
      </w:r>
    </w:p>
  </w:footnote>
  <w:footnote w:type="continuationSeparator" w:id="0">
    <w:p w14:paraId="7125521C" w14:textId="77777777" w:rsidR="002F42A3" w:rsidRDefault="002F42A3" w:rsidP="001D2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154357"/>
      <w:docPartObj>
        <w:docPartGallery w:val="Page Numbers (Top of Page)"/>
        <w:docPartUnique/>
      </w:docPartObj>
    </w:sdtPr>
    <w:sdtEndPr/>
    <w:sdtContent>
      <w:p w14:paraId="23CA968A" w14:textId="569F4B73" w:rsidR="004458BF" w:rsidRDefault="004458BF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168">
          <w:rPr>
            <w:noProof/>
          </w:rPr>
          <w:t>2</w:t>
        </w:r>
        <w:r>
          <w:fldChar w:fldCharType="end"/>
        </w:r>
      </w:p>
    </w:sdtContent>
  </w:sdt>
  <w:p w14:paraId="5159055C" w14:textId="77777777" w:rsidR="004458BF" w:rsidRDefault="004458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65DF8"/>
    <w:multiLevelType w:val="hybridMultilevel"/>
    <w:tmpl w:val="6082E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72F64"/>
    <w:multiLevelType w:val="hybridMultilevel"/>
    <w:tmpl w:val="2BE44F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93A6B"/>
    <w:multiLevelType w:val="hybridMultilevel"/>
    <w:tmpl w:val="12CA36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27"/>
    <w:rsid w:val="0016340B"/>
    <w:rsid w:val="001D2D27"/>
    <w:rsid w:val="00251EBC"/>
    <w:rsid w:val="002A54D8"/>
    <w:rsid w:val="002F42A3"/>
    <w:rsid w:val="003368D6"/>
    <w:rsid w:val="004458BF"/>
    <w:rsid w:val="00582882"/>
    <w:rsid w:val="00586862"/>
    <w:rsid w:val="005C2E0B"/>
    <w:rsid w:val="005C4411"/>
    <w:rsid w:val="005D4220"/>
    <w:rsid w:val="006C4EAB"/>
    <w:rsid w:val="0074222A"/>
    <w:rsid w:val="00833049"/>
    <w:rsid w:val="00911AE6"/>
    <w:rsid w:val="00990335"/>
    <w:rsid w:val="00B3528A"/>
    <w:rsid w:val="00B80608"/>
    <w:rsid w:val="00B94C88"/>
    <w:rsid w:val="00CD1168"/>
    <w:rsid w:val="00DA0616"/>
    <w:rsid w:val="00DC62E4"/>
    <w:rsid w:val="00DD3021"/>
    <w:rsid w:val="00DF69F8"/>
    <w:rsid w:val="00E40382"/>
    <w:rsid w:val="00E73528"/>
    <w:rsid w:val="00E81B31"/>
    <w:rsid w:val="00ED02A1"/>
    <w:rsid w:val="00F5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4E7AE6"/>
  <w15:docId w15:val="{5903386D-6DBC-4988-B3A7-0B714848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D2D27"/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D2D2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2D27"/>
    <w:rPr>
      <w:rFonts w:ascii="Calibri" w:eastAsia="Calibri" w:hAnsi="Calibri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D2D2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2D27"/>
    <w:rPr>
      <w:rFonts w:ascii="Calibri" w:eastAsia="Calibri" w:hAnsi="Calibri" w:cs="Times New Roman"/>
      <w:lang w:val="fr-FR"/>
    </w:rPr>
  </w:style>
  <w:style w:type="paragraph" w:styleId="Corpsdetexte2">
    <w:name w:val="Body Text 2"/>
    <w:basedOn w:val="Normal"/>
    <w:link w:val="Corpsdetexte2Car"/>
    <w:rsid w:val="00DD3021"/>
    <w:pPr>
      <w:spacing w:after="0" w:line="360" w:lineRule="auto"/>
      <w:jc w:val="both"/>
    </w:pPr>
    <w:rPr>
      <w:rFonts w:ascii="Times New Roman" w:eastAsia="Times New Roman" w:hAnsi="Times New Roman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DD3021"/>
    <w:rPr>
      <w:rFonts w:ascii="Times New Roman" w:eastAsia="Times New Roman" w:hAnsi="Times New Roman" w:cs="Times New Roman"/>
      <w:lang w:val="fr-FR" w:eastAsia="fr-FR"/>
    </w:rPr>
  </w:style>
  <w:style w:type="paragraph" w:styleId="Retraitcorpsdetexte">
    <w:name w:val="Body Text Indent"/>
    <w:basedOn w:val="Normal"/>
    <w:link w:val="RetraitcorpsdetexteCar"/>
    <w:rsid w:val="00DD3021"/>
    <w:pPr>
      <w:tabs>
        <w:tab w:val="left" w:pos="1134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DD3021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unhideWhenUsed/>
    <w:rsid w:val="00DD30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Sylvie Pierre</cp:lastModifiedBy>
  <cp:revision>6</cp:revision>
  <dcterms:created xsi:type="dcterms:W3CDTF">2017-06-16T14:40:00Z</dcterms:created>
  <dcterms:modified xsi:type="dcterms:W3CDTF">2017-06-16T14:51:00Z</dcterms:modified>
</cp:coreProperties>
</file>